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80" w:lineRule="atLeas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widowControl/>
        <w:snapToGrid w:val="0"/>
        <w:spacing w:before="100" w:beforeAutospacing="1" w:after="100" w:afterAutospacing="1" w:line="380" w:lineRule="atLeas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新疆艺术学院20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宋体"/>
          <w:b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年科研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与艺术创作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成果统计质量监控表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tLeast"/>
        <w:ind w:firstLine="210" w:firstLineChars="100"/>
        <w:jc w:val="both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填报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单位（盖章）：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统计人（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签字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）：</w:t>
      </w:r>
    </w:p>
    <w:tbl>
      <w:tblPr>
        <w:tblStyle w:val="2"/>
        <w:tblW w:w="86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45"/>
        <w:gridCol w:w="438"/>
        <w:gridCol w:w="1656"/>
        <w:gridCol w:w="1110"/>
        <w:gridCol w:w="1792"/>
        <w:gridCol w:w="722"/>
        <w:gridCol w:w="1732"/>
      </w:tblGrid>
      <w:tr>
        <w:trPr>
          <w:trHeight w:val="645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数据统计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数量</w:t>
            </w:r>
          </w:p>
        </w:tc>
      </w:tr>
      <w:tr>
        <w:trPr>
          <w:trHeight w:val="646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表1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Hans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主持科研项目情况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rPr>
          <w:trHeight w:val="586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表2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教职工主持艺术创作项目情况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rPr>
          <w:trHeight w:val="601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表3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Hans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主持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Hans"/>
              </w:rPr>
              <w:t>横向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项目情况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241" w:hanging="211" w:hangingChars="1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1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表4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获得科研奖励情况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241" w:hanging="211" w:hangingChars="10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1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表5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获得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艺术创作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奖励情况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rPr>
          <w:trHeight w:val="679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表6</w:t>
            </w: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发表论文情况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含核心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篇</w:t>
            </w:r>
          </w:p>
        </w:tc>
      </w:tr>
      <w:tr>
        <w:trPr>
          <w:trHeight w:val="604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出版专著情况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4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表8 教职工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专利（著作权）授权情况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项</w:t>
            </w:r>
          </w:p>
        </w:tc>
      </w:tr>
      <w:tr>
        <w:trPr>
          <w:trHeight w:val="619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表9</w:t>
            </w: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学术交流情况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Hans"/>
              </w:rPr>
              <w:t>场</w:t>
            </w:r>
          </w:p>
        </w:tc>
      </w:tr>
      <w:tr>
        <w:trPr>
          <w:trHeight w:val="514" w:hRule="atLeast"/>
        </w:trPr>
        <w:tc>
          <w:tcPr>
            <w:tcW w:w="6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263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10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成果转化情况                          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共  项</w:t>
            </w:r>
          </w:p>
        </w:tc>
      </w:tr>
      <w:tr>
        <w:trPr>
          <w:trHeight w:val="603" w:hRule="atLeast"/>
        </w:trPr>
        <w:tc>
          <w:tcPr>
            <w:tcW w:w="11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特殊情况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说明</w:t>
            </w: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1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597" w:hRule="atLeast"/>
        </w:trPr>
        <w:tc>
          <w:tcPr>
            <w:tcW w:w="1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1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1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</w:t>
            </w:r>
          </w:p>
        </w:tc>
        <w:tc>
          <w:tcPr>
            <w:tcW w:w="701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（可增加行）</w:t>
            </w:r>
          </w:p>
        </w:tc>
      </w:tr>
      <w:tr>
        <w:trPr>
          <w:trHeight w:val="657" w:hRule="atLeast"/>
        </w:trPr>
        <w:tc>
          <w:tcPr>
            <w:tcW w:w="11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数据统计人数据核查情况说明</w:t>
            </w:r>
          </w:p>
        </w:tc>
        <w:tc>
          <w:tcPr>
            <w:tcW w:w="209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报表完整性审核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审核结果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正确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审核人签字</w:t>
            </w:r>
          </w:p>
        </w:tc>
        <w:tc>
          <w:tcPr>
            <w:tcW w:w="173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 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 </w:t>
            </w:r>
          </w:p>
        </w:tc>
      </w:tr>
      <w:tr>
        <w:trPr>
          <w:trHeight w:val="657" w:hRule="atLeast"/>
        </w:trPr>
        <w:tc>
          <w:tcPr>
            <w:tcW w:w="1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数据正确性审核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审核结果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无误</w:t>
            </w: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657" w:hRule="atLeast"/>
        </w:trPr>
        <w:tc>
          <w:tcPr>
            <w:tcW w:w="11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文档内容、格式审核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审核结果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无误</w:t>
            </w: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021" w:hRule="atLeast"/>
        </w:trPr>
        <w:tc>
          <w:tcPr>
            <w:tcW w:w="116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部门负责人审核意见</w:t>
            </w:r>
          </w:p>
        </w:tc>
        <w:tc>
          <w:tcPr>
            <w:tcW w:w="7450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审核意见：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</w:rPr>
              <w:t xml:space="preserve">     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签字：(部门负责人签字)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</w:rPr>
              <w:t>     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日</w:t>
            </w:r>
          </w:p>
        </w:tc>
      </w:tr>
    </w:tbl>
    <w:p>
      <w:r>
        <w:rPr>
          <w:rFonts w:hint="eastAsia" w:ascii="仿宋_GB2312" w:hAnsi="宋体" w:eastAsia="仿宋_GB2312" w:cs="宋体"/>
          <w:b/>
          <w:bCs/>
          <w:kern w:val="0"/>
          <w:szCs w:val="21"/>
        </w:rPr>
        <w:t>说明：编制“新疆艺术学院</w:t>
      </w:r>
      <w:r>
        <w:rPr>
          <w:rFonts w:hint="eastAsia" w:ascii="仿宋_GB2312" w:hAnsi="宋体" w:eastAsia="仿宋_GB2312" w:cs="宋体"/>
          <w:b/>
          <w:bCs/>
          <w:kern w:val="0"/>
          <w:szCs w:val="21"/>
          <w:lang w:val="en-US" w:eastAsia="zh-CN"/>
        </w:rPr>
        <w:t>202</w:t>
      </w:r>
      <w:r>
        <w:rPr>
          <w:rFonts w:hint="default" w:ascii="仿宋_GB2312" w:hAnsi="宋体" w:eastAsia="仿宋_GB2312" w:cs="宋体"/>
          <w:b/>
          <w:bCs/>
          <w:kern w:val="0"/>
          <w:szCs w:val="21"/>
          <w:lang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Cs w:val="21"/>
        </w:rPr>
        <w:t>年科研</w:t>
      </w:r>
      <w:r>
        <w:rPr>
          <w:rFonts w:hint="eastAsia" w:ascii="仿宋_GB2312" w:hAnsi="宋体" w:eastAsia="仿宋_GB2312" w:cs="宋体"/>
          <w:b/>
          <w:bCs/>
          <w:kern w:val="0"/>
          <w:szCs w:val="21"/>
          <w:lang w:val="en-US" w:eastAsia="zh-CN"/>
        </w:rPr>
        <w:t>与艺术创作</w:t>
      </w: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成果统计质量监控表”是为了强化科研数据统计质量意识，监控进度，实行责任制而制定。</w:t>
      </w:r>
    </w:p>
    <w:sectPr>
      <w:pgSz w:w="11906" w:h="16838"/>
      <w:pgMar w:top="873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2EA3"/>
    <w:rsid w:val="07B823A8"/>
    <w:rsid w:val="0B1267FF"/>
    <w:rsid w:val="11E14AC0"/>
    <w:rsid w:val="2D55046B"/>
    <w:rsid w:val="34F72EA3"/>
    <w:rsid w:val="3A6F5D02"/>
    <w:rsid w:val="5EF963C2"/>
    <w:rsid w:val="63D81D8F"/>
    <w:rsid w:val="6C7C2E01"/>
    <w:rsid w:val="7E7A6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2021-12-01T18:03:00Z</dcterms:created>
  <dc:creator>微笑</dc:creator>
  <cp:lastModifiedBy>管子衡</cp:lastModifiedBy>
  <dcterms:modified xsi:type="dcterms:W3CDTF">2022-11-16T17:54:32Z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50A80E2A0416AAA658B37463CDA636A0</vt:lpwstr>
  </property>
</Properties>
</file>